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E66" w:rsidRDefault="00575E66" w:rsidP="00575E66">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rsidR="00575E66" w:rsidRDefault="00575E66" w:rsidP="00575E66">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575E66" w:rsidTr="00E35247">
        <w:trPr>
          <w:trHeight w:val="300"/>
        </w:trPr>
        <w:tc>
          <w:tcPr>
            <w:tcW w:w="5230" w:type="dxa"/>
            <w:tcBorders>
              <w:top w:val="nil"/>
              <w:left w:val="nil"/>
              <w:bottom w:val="single" w:sz="6" w:space="0" w:color="auto"/>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11.07.2025</w:t>
            </w:r>
          </w:p>
        </w:tc>
      </w:tr>
      <w:tr w:rsidR="00575E66" w:rsidTr="00E35247">
        <w:tblPrEx>
          <w:tblBorders>
            <w:bottom w:val="none" w:sz="0" w:space="0" w:color="auto"/>
          </w:tblBorders>
        </w:tblPrEx>
        <w:trPr>
          <w:trHeight w:val="300"/>
        </w:trPr>
        <w:tc>
          <w:tcPr>
            <w:tcW w:w="5230" w:type="dxa"/>
            <w:tcBorders>
              <w:top w:val="nil"/>
              <w:left w:val="nil"/>
              <w:bottom w:val="nil"/>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575E66" w:rsidTr="00E35247">
        <w:trPr>
          <w:trHeight w:val="300"/>
        </w:trPr>
        <w:tc>
          <w:tcPr>
            <w:tcW w:w="5230" w:type="dxa"/>
            <w:tcBorders>
              <w:top w:val="nil"/>
              <w:left w:val="nil"/>
              <w:bottom w:val="single" w:sz="6" w:space="0" w:color="auto"/>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52</w:t>
            </w:r>
          </w:p>
        </w:tc>
      </w:tr>
      <w:tr w:rsidR="00575E66" w:rsidTr="00E35247">
        <w:trPr>
          <w:trHeight w:val="300"/>
        </w:trPr>
        <w:tc>
          <w:tcPr>
            <w:tcW w:w="5230" w:type="dxa"/>
            <w:tcBorders>
              <w:top w:val="nil"/>
              <w:left w:val="nil"/>
              <w:bottom w:val="nil"/>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rsidR="00575E66" w:rsidRDefault="00575E66" w:rsidP="00575E66">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575E66" w:rsidTr="00E35247">
        <w:trPr>
          <w:trHeight w:val="300"/>
        </w:trPr>
        <w:tc>
          <w:tcPr>
            <w:tcW w:w="10465" w:type="dxa"/>
            <w:tcBorders>
              <w:top w:val="nil"/>
              <w:left w:val="nil"/>
              <w:bottom w:val="nil"/>
              <w:right w:val="nil"/>
            </w:tcBorders>
            <w:vAlign w:val="bottom"/>
          </w:tcPr>
          <w:p w:rsidR="00575E66" w:rsidRDefault="00575E66" w:rsidP="00E35247">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575E66" w:rsidTr="00E35247">
        <w:trPr>
          <w:trHeight w:val="200"/>
        </w:trPr>
        <w:tc>
          <w:tcPr>
            <w:tcW w:w="3415" w:type="dxa"/>
            <w:tcBorders>
              <w:top w:val="nil"/>
              <w:left w:val="nil"/>
              <w:bottom w:val="single" w:sz="6" w:space="0" w:color="auto"/>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Голова Правління</w:t>
            </w:r>
          </w:p>
        </w:tc>
        <w:tc>
          <w:tcPr>
            <w:tcW w:w="216" w:type="dxa"/>
            <w:tcBorders>
              <w:top w:val="nil"/>
              <w:left w:val="nil"/>
              <w:bottom w:val="nil"/>
              <w:right w:val="nil"/>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Беркович Л.І.</w:t>
            </w:r>
          </w:p>
        </w:tc>
      </w:tr>
      <w:tr w:rsidR="00575E66" w:rsidTr="00E35247">
        <w:trPr>
          <w:trHeight w:val="200"/>
        </w:trPr>
        <w:tc>
          <w:tcPr>
            <w:tcW w:w="3415" w:type="dxa"/>
            <w:tcBorders>
              <w:top w:val="nil"/>
              <w:left w:val="nil"/>
              <w:bottom w:val="nil"/>
              <w:right w:val="nil"/>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rsidR="00575E66" w:rsidRDefault="00575E66" w:rsidP="00575E66">
      <w:pPr>
        <w:widowControl w:val="0"/>
        <w:autoSpaceDE w:val="0"/>
        <w:autoSpaceDN w:val="0"/>
        <w:adjustRightInd w:val="0"/>
        <w:spacing w:after="0" w:line="240" w:lineRule="auto"/>
        <w:rPr>
          <w:rFonts w:ascii="Times New Roman" w:hAnsi="Times New Roman" w:cs="Times New Roman"/>
          <w:kern w:val="0"/>
          <w:sz w:val="20"/>
          <w:szCs w:val="20"/>
        </w:rPr>
      </w:pPr>
    </w:p>
    <w:p w:rsidR="00575E66" w:rsidRDefault="00575E66" w:rsidP="00575E66">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rsidR="00575E66" w:rsidRDefault="00575E66" w:rsidP="00575E66">
      <w:pPr>
        <w:widowControl w:val="0"/>
        <w:autoSpaceDE w:val="0"/>
        <w:autoSpaceDN w:val="0"/>
        <w:adjustRightInd w:val="0"/>
        <w:spacing w:after="0" w:line="240" w:lineRule="auto"/>
        <w:rPr>
          <w:rFonts w:ascii="Times New Roman" w:hAnsi="Times New Roman" w:cs="Times New Roman"/>
          <w:b/>
          <w:bCs/>
          <w:kern w:val="0"/>
          <w:sz w:val="28"/>
          <w:szCs w:val="28"/>
        </w:rPr>
      </w:pPr>
    </w:p>
    <w:p w:rsidR="00575E66" w:rsidRDefault="00575E66" w:rsidP="00575E66">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rsidR="00575E66" w:rsidRDefault="00575E66" w:rsidP="00575E66">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Приватне акціонерне товариство "Українська акціонерна страхова компанія АСКА-ЖИТТЯ"</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3. Місцезнаходження: 03186, м. Київ, вул. Авіаконструктора Антонова, буд. 5</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4. Ідентифікаційний код юридичної особи: 24309647</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5. Міжміський код та номер телефону: (044) 492-84-92</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office@aska-life.com.ua</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rsidR="00575E66" w:rsidRDefault="00575E66" w:rsidP="00575E66">
      <w:pPr>
        <w:widowControl w:val="0"/>
        <w:autoSpaceDE w:val="0"/>
        <w:autoSpaceDN w:val="0"/>
        <w:adjustRightInd w:val="0"/>
        <w:spacing w:after="0" w:line="240" w:lineRule="auto"/>
        <w:rPr>
          <w:rFonts w:ascii="Times New Roman" w:hAnsi="Times New Roman" w:cs="Times New Roman"/>
          <w:kern w:val="0"/>
        </w:rPr>
      </w:pPr>
    </w:p>
    <w:p w:rsidR="00575E66" w:rsidRDefault="00575E66" w:rsidP="00575E66">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rsidR="00575E66" w:rsidRDefault="00575E66" w:rsidP="00575E66">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575E66" w:rsidTr="00E35247">
        <w:trPr>
          <w:trHeight w:val="300"/>
        </w:trPr>
        <w:tc>
          <w:tcPr>
            <w:tcW w:w="3415" w:type="dxa"/>
            <w:vMerge w:val="restart"/>
            <w:tcBorders>
              <w:top w:val="nil"/>
              <w:left w:val="nil"/>
              <w:bottom w:val="nil"/>
              <w:right w:val="nil"/>
            </w:tcBorders>
          </w:tcPr>
          <w:p w:rsidR="00575E66" w:rsidRDefault="00575E66" w:rsidP="00E35247">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Інформація розміщена на власному </w:t>
            </w:r>
            <w:proofErr w:type="spellStart"/>
            <w:r>
              <w:rPr>
                <w:rFonts w:ascii="Times New Roman" w:hAnsi="Times New Roman" w:cs="Times New Roman"/>
                <w:kern w:val="0"/>
              </w:rPr>
              <w:t>вебсайті</w:t>
            </w:r>
            <w:proofErr w:type="spellEnd"/>
            <w:r>
              <w:rPr>
                <w:rFonts w:ascii="Times New Roman" w:hAnsi="Times New Roman" w:cs="Times New Roman"/>
                <w:kern w:val="0"/>
              </w:rPr>
              <w:t xml:space="preserve"> емітента</w:t>
            </w:r>
          </w:p>
        </w:tc>
        <w:tc>
          <w:tcPr>
            <w:tcW w:w="5165" w:type="dxa"/>
            <w:tcBorders>
              <w:top w:val="nil"/>
              <w:left w:val="nil"/>
              <w:bottom w:val="single" w:sz="6" w:space="0" w:color="auto"/>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https://www.aska-life.com.ua/documents/informatsiia-dlia-aktsioneriv-ta-stejkkholderiv/osoblyva-informatsiia/</w:t>
            </w:r>
          </w:p>
        </w:tc>
        <w:tc>
          <w:tcPr>
            <w:tcW w:w="1885" w:type="dxa"/>
            <w:tcBorders>
              <w:top w:val="nil"/>
              <w:left w:val="nil"/>
              <w:bottom w:val="single" w:sz="6" w:space="0" w:color="auto"/>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11.07.2025</w:t>
            </w:r>
          </w:p>
        </w:tc>
      </w:tr>
      <w:tr w:rsidR="00575E66" w:rsidTr="00E35247">
        <w:trPr>
          <w:trHeight w:val="300"/>
        </w:trPr>
        <w:tc>
          <w:tcPr>
            <w:tcW w:w="3415" w:type="dxa"/>
            <w:vMerge/>
            <w:tcBorders>
              <w:top w:val="nil"/>
              <w:left w:val="nil"/>
              <w:bottom w:val="nil"/>
              <w:right w:val="nil"/>
            </w:tcBorders>
          </w:tcPr>
          <w:p w:rsidR="00575E66" w:rsidRDefault="00575E66" w:rsidP="00E35247">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(URL-адреса </w:t>
            </w:r>
            <w:proofErr w:type="spellStart"/>
            <w:r>
              <w:rPr>
                <w:rFonts w:ascii="Times New Roman" w:hAnsi="Times New Roman" w:cs="Times New Roman"/>
                <w:kern w:val="0"/>
                <w:sz w:val="20"/>
                <w:szCs w:val="20"/>
              </w:rPr>
              <w:t>вебсайту</w:t>
            </w:r>
            <w:proofErr w:type="spellEnd"/>
            <w:r>
              <w:rPr>
                <w:rFonts w:ascii="Times New Roman" w:hAnsi="Times New Roman" w:cs="Times New Roman"/>
                <w:kern w:val="0"/>
                <w:sz w:val="20"/>
                <w:szCs w:val="20"/>
              </w:rPr>
              <w:t>)</w:t>
            </w:r>
          </w:p>
        </w:tc>
        <w:tc>
          <w:tcPr>
            <w:tcW w:w="1885" w:type="dxa"/>
            <w:tcBorders>
              <w:top w:val="nil"/>
              <w:left w:val="nil"/>
              <w:bottom w:val="nil"/>
              <w:right w:val="nil"/>
            </w:tcBorders>
            <w:vAlign w:val="bottom"/>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rsidR="00575E66" w:rsidRDefault="00575E66" w:rsidP="00575E66">
      <w:pPr>
        <w:widowControl w:val="0"/>
        <w:autoSpaceDE w:val="0"/>
        <w:autoSpaceDN w:val="0"/>
        <w:adjustRightInd w:val="0"/>
        <w:spacing w:after="0" w:line="240" w:lineRule="auto"/>
        <w:rPr>
          <w:rFonts w:ascii="Times New Roman" w:hAnsi="Times New Roman" w:cs="Times New Roman"/>
          <w:kern w:val="0"/>
          <w:sz w:val="20"/>
          <w:szCs w:val="20"/>
        </w:rPr>
        <w:sectPr w:rsidR="00575E66" w:rsidSect="00575E66">
          <w:footerReference w:type="default" r:id="rId7"/>
          <w:pgSz w:w="11905" w:h="16837"/>
          <w:pgMar w:top="570" w:right="720" w:bottom="570" w:left="720" w:header="708" w:footer="360" w:gutter="0"/>
          <w:pgNumType w:start="1"/>
          <w:cols w:space="720"/>
          <w:noEndnote/>
        </w:sectPr>
      </w:pPr>
    </w:p>
    <w:p w:rsidR="00575E66" w:rsidRDefault="00575E66" w:rsidP="00575E66">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ВІДОМОСТІ</w:t>
      </w:r>
    </w:p>
    <w:p w:rsidR="00575E66" w:rsidRDefault="00575E66" w:rsidP="00575E66">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зміну складу посадових осіб емітента</w:t>
      </w:r>
    </w:p>
    <w:p w:rsidR="00575E66" w:rsidRDefault="00575E66" w:rsidP="00575E66">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1046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00"/>
        <w:gridCol w:w="1800"/>
        <w:gridCol w:w="2600"/>
        <w:gridCol w:w="3000"/>
        <w:gridCol w:w="1865"/>
      </w:tblGrid>
      <w:tr w:rsidR="00575E66" w:rsidTr="00575E66">
        <w:trPr>
          <w:trHeight w:val="300"/>
        </w:trPr>
        <w:tc>
          <w:tcPr>
            <w:tcW w:w="1200" w:type="dxa"/>
            <w:tcBorders>
              <w:top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Дата вчинення дії</w:t>
            </w:r>
          </w:p>
        </w:tc>
        <w:tc>
          <w:tcPr>
            <w:tcW w:w="1800" w:type="dxa"/>
            <w:tcBorders>
              <w:top w:val="single" w:sz="6" w:space="0" w:color="auto"/>
              <w:left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Зміни (призначено, звільнено, обрано або припинено повноваження)</w:t>
            </w:r>
          </w:p>
        </w:tc>
        <w:tc>
          <w:tcPr>
            <w:tcW w:w="2600" w:type="dxa"/>
            <w:tcBorders>
              <w:top w:val="single" w:sz="6" w:space="0" w:color="auto"/>
              <w:left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b/>
                <w:bCs/>
                <w:kern w:val="0"/>
                <w:sz w:val="20"/>
                <w:szCs w:val="20"/>
              </w:rPr>
            </w:pPr>
            <w:r>
              <w:rPr>
                <w:rFonts w:ascii="Times New Roman" w:hAnsi="Times New Roman" w:cs="Times New Roman"/>
                <w:b/>
                <w:bCs/>
                <w:kern w:val="0"/>
                <w:sz w:val="20"/>
                <w:szCs w:val="20"/>
              </w:rPr>
              <w:t>Ім’я особи</w:t>
            </w:r>
          </w:p>
        </w:tc>
        <w:tc>
          <w:tcPr>
            <w:tcW w:w="1865" w:type="dxa"/>
            <w:tcBorders>
              <w:top w:val="single" w:sz="6" w:space="0" w:color="auto"/>
              <w:left w:val="single" w:sz="6" w:space="0" w:color="auto"/>
              <w:bottom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b/>
                <w:bCs/>
                <w:kern w:val="0"/>
                <w:sz w:val="20"/>
                <w:szCs w:val="20"/>
              </w:rPr>
              <w:t>Розмір частки в статутному капіталі емітента (у відсотках)</w:t>
            </w:r>
          </w:p>
        </w:tc>
      </w:tr>
      <w:tr w:rsidR="00575E66" w:rsidTr="00575E66">
        <w:trPr>
          <w:trHeight w:val="300"/>
        </w:trPr>
        <w:tc>
          <w:tcPr>
            <w:tcW w:w="1200" w:type="dxa"/>
            <w:tcBorders>
              <w:top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2</w:t>
            </w:r>
          </w:p>
        </w:tc>
        <w:tc>
          <w:tcPr>
            <w:tcW w:w="2600" w:type="dxa"/>
            <w:tcBorders>
              <w:top w:val="single" w:sz="6" w:space="0" w:color="auto"/>
              <w:left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3</w:t>
            </w:r>
          </w:p>
        </w:tc>
        <w:tc>
          <w:tcPr>
            <w:tcW w:w="3000" w:type="dxa"/>
            <w:tcBorders>
              <w:top w:val="single" w:sz="6" w:space="0" w:color="auto"/>
              <w:left w:val="single" w:sz="6" w:space="0" w:color="auto"/>
              <w:bottom w:val="single" w:sz="6" w:space="0" w:color="auto"/>
              <w:right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4</w:t>
            </w:r>
          </w:p>
        </w:tc>
        <w:tc>
          <w:tcPr>
            <w:tcW w:w="1865" w:type="dxa"/>
            <w:tcBorders>
              <w:top w:val="single" w:sz="6" w:space="0" w:color="auto"/>
              <w:left w:val="single" w:sz="6" w:space="0" w:color="auto"/>
              <w:bottom w:val="single" w:sz="6" w:space="0" w:color="auto"/>
            </w:tcBorders>
            <w:vAlign w:val="center"/>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5</w:t>
            </w:r>
          </w:p>
        </w:tc>
      </w:tr>
      <w:tr w:rsidR="00575E66" w:rsidTr="00575E66">
        <w:trPr>
          <w:trHeight w:val="300"/>
        </w:trPr>
        <w:tc>
          <w:tcPr>
            <w:tcW w:w="1200" w:type="dxa"/>
            <w:tcBorders>
              <w:top w:val="single" w:sz="6" w:space="0" w:color="auto"/>
              <w:bottom w:val="single" w:sz="6" w:space="0" w:color="auto"/>
              <w:right w:val="single" w:sz="6" w:space="0" w:color="auto"/>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10.07.2025</w:t>
            </w:r>
          </w:p>
        </w:tc>
        <w:tc>
          <w:tcPr>
            <w:tcW w:w="1800" w:type="dxa"/>
            <w:tcBorders>
              <w:top w:val="single" w:sz="6" w:space="0" w:color="auto"/>
              <w:left w:val="single" w:sz="6" w:space="0" w:color="auto"/>
              <w:bottom w:val="single" w:sz="6" w:space="0" w:color="auto"/>
              <w:right w:val="single" w:sz="6" w:space="0" w:color="auto"/>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Припинено повноваження</w:t>
            </w:r>
          </w:p>
        </w:tc>
        <w:tc>
          <w:tcPr>
            <w:tcW w:w="2600" w:type="dxa"/>
            <w:tcBorders>
              <w:top w:val="single" w:sz="6" w:space="0" w:color="auto"/>
              <w:left w:val="single" w:sz="6" w:space="0" w:color="auto"/>
              <w:bottom w:val="single" w:sz="6" w:space="0" w:color="auto"/>
              <w:right w:val="single" w:sz="6" w:space="0" w:color="auto"/>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Член </w:t>
            </w:r>
            <w:r w:rsidRPr="00575E66">
              <w:rPr>
                <w:rFonts w:ascii="Times New Roman" w:eastAsia="Times New Roman" w:hAnsi="Times New Roman" w:cs="Times New Roman"/>
                <w:sz w:val="20"/>
                <w:szCs w:val="20"/>
                <w:lang w:eastAsia="ru-RU"/>
              </w:rPr>
              <w:t>Правління</w:t>
            </w:r>
            <w:r>
              <w:rPr>
                <w:rFonts w:ascii="Times New Roman" w:eastAsia="Times New Roman" w:hAnsi="Times New Roman" w:cs="Times New Roman"/>
                <w:sz w:val="20"/>
                <w:szCs w:val="20"/>
                <w:lang w:eastAsia="ru-RU"/>
              </w:rPr>
              <w:t>,</w:t>
            </w:r>
            <w:r w:rsidRPr="00575E66">
              <w:rPr>
                <w:rFonts w:ascii="Times New Roman" w:eastAsia="Times New Roman" w:hAnsi="Times New Roman" w:cs="Times New Roman"/>
                <w:sz w:val="20"/>
                <w:szCs w:val="20"/>
                <w:lang w:eastAsia="ru-RU"/>
              </w:rPr>
              <w:t xml:space="preserve"> Заступник Голови Правління з продажів, маркетингу та інформаційних технологій </w:t>
            </w:r>
          </w:p>
        </w:tc>
        <w:tc>
          <w:tcPr>
            <w:tcW w:w="3000" w:type="dxa"/>
            <w:tcBorders>
              <w:top w:val="single" w:sz="6" w:space="0" w:color="auto"/>
              <w:left w:val="single" w:sz="6" w:space="0" w:color="auto"/>
              <w:bottom w:val="single" w:sz="6" w:space="0" w:color="auto"/>
              <w:right w:val="single" w:sz="6" w:space="0" w:color="auto"/>
            </w:tcBorders>
          </w:tcPr>
          <w:p w:rsidR="00575E66" w:rsidRP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sidRPr="00575E66">
              <w:rPr>
                <w:rFonts w:ascii="Times New Roman" w:eastAsia="Times New Roman" w:hAnsi="Times New Roman" w:cs="Times New Roman"/>
                <w:kern w:val="0"/>
                <w:sz w:val="20"/>
                <w:szCs w:val="20"/>
                <w:lang w:eastAsia="ru-RU"/>
                <w14:ligatures w14:val="none"/>
              </w:rPr>
              <w:t>Савченко Роман Анатолійович</w:t>
            </w:r>
          </w:p>
        </w:tc>
        <w:tc>
          <w:tcPr>
            <w:tcW w:w="1865" w:type="dxa"/>
            <w:tcBorders>
              <w:top w:val="single" w:sz="6" w:space="0" w:color="auto"/>
              <w:left w:val="single" w:sz="6" w:space="0" w:color="auto"/>
              <w:bottom w:val="single" w:sz="6" w:space="0" w:color="auto"/>
            </w:tcBorders>
          </w:tcPr>
          <w:p w:rsidR="00575E66" w:rsidRDefault="00575E66" w:rsidP="00E35247">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0</w:t>
            </w:r>
          </w:p>
        </w:tc>
      </w:tr>
      <w:tr w:rsidR="00575E66" w:rsidTr="00575E66">
        <w:trPr>
          <w:trHeight w:val="300"/>
        </w:trPr>
        <w:tc>
          <w:tcPr>
            <w:tcW w:w="10465" w:type="dxa"/>
            <w:gridSpan w:val="5"/>
            <w:tcBorders>
              <w:top w:val="single" w:sz="6" w:space="0" w:color="auto"/>
              <w:bottom w:val="single" w:sz="6" w:space="0" w:color="auto"/>
            </w:tcBorders>
            <w:vAlign w:val="center"/>
          </w:tcPr>
          <w:p w:rsidR="00575E66" w:rsidRDefault="00575E66" w:rsidP="00E35247">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b/>
                <w:bCs/>
                <w:kern w:val="0"/>
                <w:sz w:val="20"/>
                <w:szCs w:val="20"/>
              </w:rPr>
              <w:t>Додаткова інформація, необхідна для повного і точного розкриття інформації про дію:</w:t>
            </w:r>
          </w:p>
        </w:tc>
      </w:tr>
      <w:tr w:rsidR="00575E66" w:rsidTr="00575E66">
        <w:trPr>
          <w:trHeight w:val="300"/>
        </w:trPr>
        <w:tc>
          <w:tcPr>
            <w:tcW w:w="10465" w:type="dxa"/>
            <w:gridSpan w:val="5"/>
            <w:tcBorders>
              <w:top w:val="single" w:sz="6" w:space="0" w:color="auto"/>
              <w:bottom w:val="single" w:sz="6" w:space="0" w:color="auto"/>
            </w:tcBorders>
            <w:vAlign w:val="center"/>
          </w:tcPr>
          <w:p w:rsidR="00575E66" w:rsidRDefault="00575E66" w:rsidP="00E35247">
            <w:pPr>
              <w:widowControl w:val="0"/>
              <w:autoSpaceDE w:val="0"/>
              <w:autoSpaceDN w:val="0"/>
              <w:adjustRightInd w:val="0"/>
              <w:spacing w:after="0" w:line="240" w:lineRule="auto"/>
              <w:jc w:val="both"/>
              <w:rPr>
                <w:rFonts w:ascii="Times New Roman" w:hAnsi="Times New Roman" w:cs="Times New Roman"/>
                <w:sz w:val="20"/>
                <w:szCs w:val="20"/>
              </w:rPr>
            </w:pPr>
            <w:r w:rsidRPr="00575E66">
              <w:rPr>
                <w:rFonts w:ascii="Times New Roman" w:hAnsi="Times New Roman" w:cs="Times New Roman"/>
                <w:sz w:val="20"/>
                <w:szCs w:val="20"/>
              </w:rPr>
              <w:t xml:space="preserve">Наглядовою радою </w:t>
            </w:r>
            <w:r w:rsidRPr="00575E66">
              <w:rPr>
                <w:rFonts w:ascii="Times New Roman" w:hAnsi="Times New Roman" w:cs="Times New Roman"/>
                <w:kern w:val="0"/>
                <w:sz w:val="20"/>
                <w:szCs w:val="20"/>
              </w:rPr>
              <w:t>Приватного акціонерного товариства «Українська акціонерна страхова компанія АСКА-ЖИТТЯ»,</w:t>
            </w:r>
            <w:r w:rsidRPr="00575E66">
              <w:rPr>
                <w:rFonts w:ascii="Times New Roman" w:hAnsi="Times New Roman" w:cs="Times New Roman"/>
                <w:sz w:val="20"/>
                <w:szCs w:val="20"/>
              </w:rPr>
              <w:t xml:space="preserve"> (Протокол №1</w:t>
            </w:r>
            <w:r>
              <w:rPr>
                <w:rFonts w:ascii="Times New Roman" w:hAnsi="Times New Roman" w:cs="Times New Roman"/>
                <w:sz w:val="20"/>
                <w:szCs w:val="20"/>
              </w:rPr>
              <w:t>2</w:t>
            </w:r>
            <w:r w:rsidRPr="00575E66">
              <w:rPr>
                <w:rFonts w:ascii="Times New Roman" w:hAnsi="Times New Roman" w:cs="Times New Roman"/>
                <w:sz w:val="20"/>
                <w:szCs w:val="20"/>
              </w:rPr>
              <w:t xml:space="preserve"> від </w:t>
            </w:r>
            <w:r>
              <w:rPr>
                <w:rFonts w:ascii="Times New Roman" w:hAnsi="Times New Roman" w:cs="Times New Roman"/>
                <w:sz w:val="20"/>
                <w:szCs w:val="20"/>
              </w:rPr>
              <w:t>1</w:t>
            </w:r>
            <w:r w:rsidRPr="00575E66">
              <w:rPr>
                <w:rFonts w:ascii="Times New Roman" w:hAnsi="Times New Roman" w:cs="Times New Roman"/>
                <w:sz w:val="20"/>
                <w:szCs w:val="20"/>
              </w:rPr>
              <w:t>0.0</w:t>
            </w:r>
            <w:r>
              <w:rPr>
                <w:rFonts w:ascii="Times New Roman" w:hAnsi="Times New Roman" w:cs="Times New Roman"/>
                <w:sz w:val="20"/>
                <w:szCs w:val="20"/>
              </w:rPr>
              <w:t>7</w:t>
            </w:r>
            <w:r w:rsidRPr="00575E66">
              <w:rPr>
                <w:rFonts w:ascii="Times New Roman" w:hAnsi="Times New Roman" w:cs="Times New Roman"/>
                <w:sz w:val="20"/>
                <w:szCs w:val="20"/>
              </w:rPr>
              <w:t>.202</w:t>
            </w:r>
            <w:r>
              <w:rPr>
                <w:rFonts w:ascii="Times New Roman" w:hAnsi="Times New Roman" w:cs="Times New Roman"/>
                <w:sz w:val="20"/>
                <w:szCs w:val="20"/>
              </w:rPr>
              <w:t>5</w:t>
            </w:r>
            <w:r w:rsidRPr="00575E66">
              <w:rPr>
                <w:rFonts w:ascii="Times New Roman" w:hAnsi="Times New Roman" w:cs="Times New Roman"/>
                <w:sz w:val="20"/>
                <w:szCs w:val="20"/>
              </w:rPr>
              <w:t xml:space="preserve">), було прийнято рішення припинити повноваження члена Правління, Заступника Голови Правління </w:t>
            </w:r>
            <w:r w:rsidRPr="00575E66">
              <w:rPr>
                <w:rFonts w:ascii="Times New Roman" w:eastAsia="Times New Roman" w:hAnsi="Times New Roman" w:cs="Times New Roman"/>
                <w:sz w:val="20"/>
                <w:szCs w:val="20"/>
                <w:lang w:eastAsia="ru-RU"/>
              </w:rPr>
              <w:t xml:space="preserve">з продажів, маркетингу та інформаційних технологій </w:t>
            </w:r>
            <w:r w:rsidRPr="00575E66">
              <w:rPr>
                <w:rFonts w:ascii="Times New Roman" w:eastAsia="Times New Roman" w:hAnsi="Times New Roman" w:cs="Times New Roman"/>
                <w:kern w:val="0"/>
                <w:sz w:val="20"/>
                <w:szCs w:val="20"/>
                <w:lang w:eastAsia="ru-RU"/>
                <w14:ligatures w14:val="none"/>
              </w:rPr>
              <w:t>Савченко Роман</w:t>
            </w:r>
            <w:r>
              <w:rPr>
                <w:rFonts w:ascii="Times New Roman" w:eastAsia="Times New Roman" w:hAnsi="Times New Roman" w:cs="Times New Roman"/>
                <w:kern w:val="0"/>
                <w:sz w:val="20"/>
                <w:szCs w:val="20"/>
                <w:lang w:eastAsia="ru-RU"/>
                <w14:ligatures w14:val="none"/>
              </w:rPr>
              <w:t>а</w:t>
            </w:r>
            <w:r w:rsidRPr="00575E66">
              <w:rPr>
                <w:rFonts w:ascii="Times New Roman" w:eastAsia="Times New Roman" w:hAnsi="Times New Roman" w:cs="Times New Roman"/>
                <w:kern w:val="0"/>
                <w:sz w:val="20"/>
                <w:szCs w:val="20"/>
                <w:lang w:eastAsia="ru-RU"/>
                <w14:ligatures w14:val="none"/>
              </w:rPr>
              <w:t xml:space="preserve"> Анатолійович</w:t>
            </w:r>
            <w:r>
              <w:rPr>
                <w:rFonts w:ascii="Times New Roman" w:eastAsia="Times New Roman" w:hAnsi="Times New Roman" w:cs="Times New Roman"/>
                <w:kern w:val="0"/>
                <w:sz w:val="20"/>
                <w:szCs w:val="20"/>
                <w:lang w:eastAsia="ru-RU"/>
                <w14:ligatures w14:val="none"/>
              </w:rPr>
              <w:t>а</w:t>
            </w:r>
            <w:r w:rsidRPr="00575E66">
              <w:rPr>
                <w:rFonts w:ascii="Times New Roman" w:hAnsi="Times New Roman" w:cs="Times New Roman"/>
                <w:sz w:val="20"/>
                <w:szCs w:val="20"/>
              </w:rPr>
              <w:t xml:space="preserve"> 1</w:t>
            </w:r>
            <w:r>
              <w:rPr>
                <w:rFonts w:ascii="Times New Roman" w:hAnsi="Times New Roman" w:cs="Times New Roman"/>
                <w:sz w:val="20"/>
                <w:szCs w:val="20"/>
              </w:rPr>
              <w:t>5</w:t>
            </w:r>
            <w:r w:rsidRPr="00575E66">
              <w:rPr>
                <w:rFonts w:ascii="Times New Roman" w:hAnsi="Times New Roman" w:cs="Times New Roman"/>
                <w:sz w:val="20"/>
                <w:szCs w:val="20"/>
              </w:rPr>
              <w:t>.0</w:t>
            </w:r>
            <w:r>
              <w:rPr>
                <w:rFonts w:ascii="Times New Roman" w:hAnsi="Times New Roman" w:cs="Times New Roman"/>
                <w:sz w:val="20"/>
                <w:szCs w:val="20"/>
              </w:rPr>
              <w:t>7</w:t>
            </w:r>
            <w:r w:rsidRPr="00575E66">
              <w:rPr>
                <w:rFonts w:ascii="Times New Roman" w:hAnsi="Times New Roman" w:cs="Times New Roman"/>
                <w:sz w:val="20"/>
                <w:szCs w:val="20"/>
              </w:rPr>
              <w:t>.202</w:t>
            </w:r>
            <w:r>
              <w:rPr>
                <w:rFonts w:ascii="Times New Roman" w:hAnsi="Times New Roman" w:cs="Times New Roman"/>
                <w:sz w:val="20"/>
                <w:szCs w:val="20"/>
              </w:rPr>
              <w:t>5</w:t>
            </w:r>
            <w:r w:rsidRPr="00575E66">
              <w:rPr>
                <w:rFonts w:ascii="Times New Roman" w:hAnsi="Times New Roman" w:cs="Times New Roman"/>
                <w:sz w:val="20"/>
                <w:szCs w:val="20"/>
              </w:rPr>
              <w:t xml:space="preserve"> року, у зв'язку з поданою заявою. </w:t>
            </w:r>
          </w:p>
          <w:p w:rsidR="00575E66" w:rsidRDefault="00575E66" w:rsidP="00E35247">
            <w:pPr>
              <w:widowControl w:val="0"/>
              <w:autoSpaceDE w:val="0"/>
              <w:autoSpaceDN w:val="0"/>
              <w:adjustRightInd w:val="0"/>
              <w:spacing w:after="0" w:line="240" w:lineRule="auto"/>
              <w:jc w:val="both"/>
              <w:rPr>
                <w:rFonts w:ascii="Times New Roman" w:hAnsi="Times New Roman" w:cs="Times New Roman"/>
                <w:sz w:val="20"/>
                <w:szCs w:val="20"/>
              </w:rPr>
            </w:pPr>
            <w:r w:rsidRPr="00575E66">
              <w:rPr>
                <w:rFonts w:ascii="Times New Roman" w:hAnsi="Times New Roman" w:cs="Times New Roman"/>
                <w:sz w:val="20"/>
                <w:szCs w:val="20"/>
              </w:rPr>
              <w:t xml:space="preserve">Розмір пакета акцій або частка, якою володіє в статутному капіталі емітента - 0%. </w:t>
            </w:r>
          </w:p>
          <w:p w:rsidR="00575E66" w:rsidRDefault="00575E66" w:rsidP="00E35247">
            <w:pPr>
              <w:widowControl w:val="0"/>
              <w:autoSpaceDE w:val="0"/>
              <w:autoSpaceDN w:val="0"/>
              <w:adjustRightInd w:val="0"/>
              <w:spacing w:after="0" w:line="240" w:lineRule="auto"/>
              <w:jc w:val="both"/>
              <w:rPr>
                <w:rFonts w:ascii="Times New Roman" w:hAnsi="Times New Roman" w:cs="Times New Roman"/>
                <w:sz w:val="20"/>
                <w:szCs w:val="20"/>
              </w:rPr>
            </w:pPr>
            <w:r w:rsidRPr="00575E66">
              <w:rPr>
                <w:rFonts w:ascii="Times New Roman" w:hAnsi="Times New Roman" w:cs="Times New Roman"/>
                <w:sz w:val="20"/>
                <w:szCs w:val="20"/>
              </w:rPr>
              <w:t xml:space="preserve">Непогашеної судимості за корисливі та посадові злочини не </w:t>
            </w:r>
            <w:proofErr w:type="spellStart"/>
            <w:r w:rsidRPr="00575E66">
              <w:rPr>
                <w:rFonts w:ascii="Times New Roman" w:hAnsi="Times New Roman" w:cs="Times New Roman"/>
                <w:sz w:val="20"/>
                <w:szCs w:val="20"/>
              </w:rPr>
              <w:t>має. </w:t>
            </w:r>
            <w:proofErr w:type="spellEnd"/>
            <w:r w:rsidRPr="00575E66">
              <w:rPr>
                <w:rFonts w:ascii="Times New Roman" w:hAnsi="Times New Roman" w:cs="Times New Roman"/>
                <w:sz w:val="20"/>
                <w:szCs w:val="20"/>
              </w:rPr>
              <w:t xml:space="preserve">   </w:t>
            </w:r>
          </w:p>
          <w:p w:rsidR="0033747C" w:rsidRDefault="00575E66" w:rsidP="00E35247">
            <w:pPr>
              <w:widowControl w:val="0"/>
              <w:autoSpaceDE w:val="0"/>
              <w:autoSpaceDN w:val="0"/>
              <w:adjustRightInd w:val="0"/>
              <w:spacing w:after="0" w:line="240" w:lineRule="auto"/>
              <w:jc w:val="both"/>
              <w:rPr>
                <w:rFonts w:ascii="Times New Roman" w:hAnsi="Times New Roman" w:cs="Times New Roman"/>
                <w:sz w:val="20"/>
                <w:szCs w:val="20"/>
              </w:rPr>
            </w:pPr>
            <w:bookmarkStart w:id="0" w:name="_GoBack"/>
            <w:bookmarkEnd w:id="0"/>
            <w:r w:rsidRPr="00575E66">
              <w:rPr>
                <w:rFonts w:ascii="Times New Roman" w:hAnsi="Times New Roman" w:cs="Times New Roman"/>
                <w:sz w:val="20"/>
                <w:szCs w:val="20"/>
              </w:rPr>
              <w:t>До припинення повноважень перебува</w:t>
            </w:r>
            <w:r>
              <w:rPr>
                <w:rFonts w:ascii="Times New Roman" w:hAnsi="Times New Roman" w:cs="Times New Roman"/>
                <w:sz w:val="20"/>
                <w:szCs w:val="20"/>
              </w:rPr>
              <w:t>в</w:t>
            </w:r>
            <w:r w:rsidRPr="00575E66">
              <w:rPr>
                <w:rFonts w:ascii="Times New Roman" w:hAnsi="Times New Roman" w:cs="Times New Roman"/>
                <w:sz w:val="20"/>
                <w:szCs w:val="20"/>
              </w:rPr>
              <w:t xml:space="preserve"> на </w:t>
            </w:r>
            <w:proofErr w:type="spellStart"/>
            <w:r w:rsidRPr="00575E66">
              <w:rPr>
                <w:rFonts w:ascii="Times New Roman" w:hAnsi="Times New Roman" w:cs="Times New Roman"/>
                <w:sz w:val="20"/>
                <w:szCs w:val="20"/>
              </w:rPr>
              <w:t>посаді </w:t>
            </w:r>
            <w:proofErr w:type="spellEnd"/>
            <w:r w:rsidRPr="00575E66">
              <w:rPr>
                <w:rFonts w:ascii="Times New Roman" w:hAnsi="Times New Roman" w:cs="Times New Roman"/>
                <w:sz w:val="20"/>
                <w:szCs w:val="20"/>
              </w:rPr>
              <w:t xml:space="preserve">   члена Правління, Заступника Голови Правління </w:t>
            </w:r>
            <w:r w:rsidRPr="00575E66">
              <w:rPr>
                <w:rFonts w:ascii="Times New Roman" w:eastAsia="Times New Roman" w:hAnsi="Times New Roman" w:cs="Times New Roman"/>
                <w:sz w:val="20"/>
                <w:szCs w:val="20"/>
                <w:lang w:eastAsia="ru-RU"/>
              </w:rPr>
              <w:t>з продажів, маркетингу та інформаційних технологій</w:t>
            </w:r>
            <w:r w:rsidRPr="00575E66">
              <w:rPr>
                <w:rFonts w:ascii="Times New Roman" w:hAnsi="Times New Roman" w:cs="Times New Roman"/>
                <w:sz w:val="20"/>
                <w:szCs w:val="20"/>
              </w:rPr>
              <w:t xml:space="preserve"> </w:t>
            </w:r>
            <w:r w:rsidR="0033747C">
              <w:rPr>
                <w:rFonts w:ascii="Times New Roman" w:hAnsi="Times New Roman" w:cs="Times New Roman"/>
                <w:sz w:val="20"/>
                <w:szCs w:val="20"/>
              </w:rPr>
              <w:t xml:space="preserve">з </w:t>
            </w:r>
            <w:r w:rsidR="00C20349">
              <w:rPr>
                <w:rFonts w:ascii="Times New Roman" w:hAnsi="Times New Roman" w:cs="Times New Roman"/>
                <w:sz w:val="20"/>
                <w:szCs w:val="20"/>
              </w:rPr>
              <w:t>11.12.2023 року</w:t>
            </w:r>
            <w:r w:rsidRPr="00575E66">
              <w:rPr>
                <w:rFonts w:ascii="Times New Roman" w:hAnsi="Times New Roman" w:cs="Times New Roman"/>
                <w:sz w:val="20"/>
                <w:szCs w:val="20"/>
              </w:rPr>
              <w:t xml:space="preserve">. </w:t>
            </w:r>
          </w:p>
          <w:p w:rsidR="00575E66" w:rsidRDefault="00575E66" w:rsidP="00E35247">
            <w:pPr>
              <w:widowControl w:val="0"/>
              <w:autoSpaceDE w:val="0"/>
              <w:autoSpaceDN w:val="0"/>
              <w:adjustRightInd w:val="0"/>
              <w:spacing w:after="0" w:line="240" w:lineRule="auto"/>
              <w:jc w:val="both"/>
              <w:rPr>
                <w:rFonts w:ascii="Times New Roman" w:hAnsi="Times New Roman" w:cs="Times New Roman"/>
                <w:kern w:val="0"/>
                <w:sz w:val="20"/>
                <w:szCs w:val="20"/>
              </w:rPr>
            </w:pPr>
            <w:r w:rsidRPr="00575E66">
              <w:rPr>
                <w:rFonts w:ascii="Times New Roman" w:hAnsi="Times New Roman" w:cs="Times New Roman"/>
                <w:sz w:val="20"/>
                <w:szCs w:val="20"/>
              </w:rPr>
              <w:t xml:space="preserve">Призначень на </w:t>
            </w:r>
            <w:proofErr w:type="spellStart"/>
            <w:r w:rsidRPr="00575E66">
              <w:rPr>
                <w:rFonts w:ascii="Times New Roman" w:hAnsi="Times New Roman" w:cs="Times New Roman"/>
                <w:sz w:val="20"/>
                <w:szCs w:val="20"/>
              </w:rPr>
              <w:t>посаду </w:t>
            </w:r>
            <w:proofErr w:type="spellEnd"/>
            <w:r w:rsidRPr="00575E66">
              <w:rPr>
                <w:rFonts w:ascii="Times New Roman" w:hAnsi="Times New Roman" w:cs="Times New Roman"/>
                <w:sz w:val="20"/>
                <w:szCs w:val="20"/>
              </w:rPr>
              <w:t xml:space="preserve">   члена Правління, Заступника Голови Правління </w:t>
            </w:r>
            <w:r w:rsidR="0033747C" w:rsidRPr="00575E66">
              <w:rPr>
                <w:rFonts w:ascii="Times New Roman" w:eastAsia="Times New Roman" w:hAnsi="Times New Roman" w:cs="Times New Roman"/>
                <w:sz w:val="20"/>
                <w:szCs w:val="20"/>
                <w:lang w:eastAsia="ru-RU"/>
              </w:rPr>
              <w:t xml:space="preserve">з продажів, маркетингу та інформаційних технологій </w:t>
            </w:r>
            <w:proofErr w:type="spellStart"/>
            <w:r w:rsidRPr="00575E66">
              <w:rPr>
                <w:rFonts w:ascii="Times New Roman" w:hAnsi="Times New Roman" w:cs="Times New Roman"/>
                <w:sz w:val="20"/>
                <w:szCs w:val="20"/>
              </w:rPr>
              <w:t>ПрАТ</w:t>
            </w:r>
            <w:proofErr w:type="spellEnd"/>
            <w:r w:rsidRPr="00575E66">
              <w:rPr>
                <w:rFonts w:ascii="Times New Roman" w:hAnsi="Times New Roman" w:cs="Times New Roman"/>
                <w:sz w:val="20"/>
                <w:szCs w:val="20"/>
              </w:rPr>
              <w:t xml:space="preserve"> "</w:t>
            </w:r>
            <w:r w:rsidR="0033747C">
              <w:rPr>
                <w:rFonts w:ascii="Times New Roman" w:hAnsi="Times New Roman" w:cs="Times New Roman"/>
                <w:sz w:val="20"/>
                <w:szCs w:val="20"/>
              </w:rPr>
              <w:t>АСКА-ЖИТТЯ"</w:t>
            </w:r>
            <w:r w:rsidRPr="00575E66">
              <w:rPr>
                <w:rFonts w:ascii="Times New Roman" w:hAnsi="Times New Roman" w:cs="Times New Roman"/>
                <w:sz w:val="20"/>
                <w:szCs w:val="20"/>
              </w:rPr>
              <w:t xml:space="preserve"> не відбулось.</w:t>
            </w:r>
          </w:p>
          <w:p w:rsidR="00575E66" w:rsidRDefault="00575E66" w:rsidP="00E35247">
            <w:pPr>
              <w:widowControl w:val="0"/>
              <w:autoSpaceDE w:val="0"/>
              <w:autoSpaceDN w:val="0"/>
              <w:adjustRightInd w:val="0"/>
              <w:spacing w:after="0" w:line="240" w:lineRule="auto"/>
              <w:jc w:val="both"/>
              <w:rPr>
                <w:rFonts w:ascii="Times New Roman" w:hAnsi="Times New Roman" w:cs="Times New Roman"/>
                <w:kern w:val="0"/>
                <w:sz w:val="20"/>
                <w:szCs w:val="20"/>
              </w:rPr>
            </w:pPr>
          </w:p>
        </w:tc>
      </w:tr>
    </w:tbl>
    <w:p w:rsidR="00575E66" w:rsidRDefault="00575E66" w:rsidP="00575E66"/>
    <w:p w:rsidR="00575E66" w:rsidRPr="00575E66" w:rsidRDefault="00575E66"/>
    <w:sectPr w:rsidR="00575E66" w:rsidRPr="00575E66" w:rsidSect="00575E66">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974" w:rsidRDefault="005F3974">
      <w:pPr>
        <w:spacing w:after="0" w:line="240" w:lineRule="auto"/>
      </w:pPr>
      <w:r>
        <w:separator/>
      </w:r>
    </w:p>
  </w:endnote>
  <w:endnote w:type="continuationSeparator" w:id="0">
    <w:p w:rsidR="005F3974" w:rsidRDefault="005F3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349" w:rsidRDefault="00C20349">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Pr>
        <w:rFonts w:ascii="Times New Roman" w:hAnsi="Times New Roman" w:cs="Times New Roman"/>
        <w:kern w:val="0"/>
        <w:sz w:val="20"/>
        <w:szCs w:val="20"/>
        <w:lang w:val="ru-RU"/>
      </w:rPr>
      <w:fldChar w:fldCharType="separate"/>
    </w:r>
    <w:r w:rsidR="00BC7235">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974" w:rsidRDefault="005F3974">
      <w:pPr>
        <w:spacing w:after="0" w:line="240" w:lineRule="auto"/>
      </w:pPr>
      <w:r>
        <w:separator/>
      </w:r>
    </w:p>
  </w:footnote>
  <w:footnote w:type="continuationSeparator" w:id="0">
    <w:p w:rsidR="005F3974" w:rsidRDefault="005F397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E66"/>
    <w:rsid w:val="00270605"/>
    <w:rsid w:val="0033747C"/>
    <w:rsid w:val="00575E66"/>
    <w:rsid w:val="005F3974"/>
    <w:rsid w:val="00B8778B"/>
    <w:rsid w:val="00BC7235"/>
    <w:rsid w:val="00C20349"/>
    <w:rsid w:val="00FA3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E66"/>
    <w:rPr>
      <w:rFonts w:eastAsiaTheme="minorEastAsia"/>
      <w:lang w:val="uk-UA" w:eastAsia="uk-UA"/>
    </w:rPr>
  </w:style>
  <w:style w:type="paragraph" w:styleId="1">
    <w:name w:val="heading 1"/>
    <w:basedOn w:val="a"/>
    <w:next w:val="a"/>
    <w:link w:val="10"/>
    <w:uiPriority w:val="9"/>
    <w:qFormat/>
    <w:rsid w:val="00575E66"/>
    <w:pPr>
      <w:keepNext/>
      <w:keepLines/>
      <w:spacing w:before="360" w:after="80"/>
      <w:outlineLvl w:val="0"/>
    </w:pPr>
    <w:rPr>
      <w:rFonts w:asciiTheme="majorHAnsi" w:eastAsiaTheme="majorEastAsia" w:hAnsiTheme="majorHAnsi" w:cstheme="majorBidi"/>
      <w:color w:val="2F5496" w:themeColor="accent1" w:themeShade="BF"/>
      <w:sz w:val="40"/>
      <w:szCs w:val="40"/>
      <w:lang w:eastAsia="en-US"/>
    </w:rPr>
  </w:style>
  <w:style w:type="paragraph" w:styleId="2">
    <w:name w:val="heading 2"/>
    <w:basedOn w:val="a"/>
    <w:next w:val="a"/>
    <w:link w:val="20"/>
    <w:uiPriority w:val="9"/>
    <w:semiHidden/>
    <w:unhideWhenUsed/>
    <w:qFormat/>
    <w:rsid w:val="00575E66"/>
    <w:pPr>
      <w:keepNext/>
      <w:keepLines/>
      <w:spacing w:before="160" w:after="80"/>
      <w:outlineLvl w:val="1"/>
    </w:pPr>
    <w:rPr>
      <w:rFonts w:asciiTheme="majorHAnsi" w:eastAsiaTheme="majorEastAsia" w:hAnsiTheme="majorHAnsi" w:cstheme="majorBidi"/>
      <w:color w:val="2F5496" w:themeColor="accent1" w:themeShade="BF"/>
      <w:sz w:val="32"/>
      <w:szCs w:val="32"/>
      <w:lang w:eastAsia="en-US"/>
    </w:rPr>
  </w:style>
  <w:style w:type="paragraph" w:styleId="3">
    <w:name w:val="heading 3"/>
    <w:basedOn w:val="a"/>
    <w:next w:val="a"/>
    <w:link w:val="30"/>
    <w:uiPriority w:val="9"/>
    <w:semiHidden/>
    <w:unhideWhenUsed/>
    <w:qFormat/>
    <w:rsid w:val="00575E66"/>
    <w:pPr>
      <w:keepNext/>
      <w:keepLines/>
      <w:spacing w:before="160" w:after="80"/>
      <w:outlineLvl w:val="2"/>
    </w:pPr>
    <w:rPr>
      <w:rFonts w:eastAsiaTheme="majorEastAsia" w:cstheme="majorBidi"/>
      <w:color w:val="2F5496" w:themeColor="accent1" w:themeShade="BF"/>
      <w:sz w:val="28"/>
      <w:szCs w:val="28"/>
      <w:lang w:eastAsia="en-US"/>
    </w:rPr>
  </w:style>
  <w:style w:type="paragraph" w:styleId="4">
    <w:name w:val="heading 4"/>
    <w:basedOn w:val="a"/>
    <w:next w:val="a"/>
    <w:link w:val="40"/>
    <w:uiPriority w:val="9"/>
    <w:semiHidden/>
    <w:unhideWhenUsed/>
    <w:qFormat/>
    <w:rsid w:val="00575E66"/>
    <w:pPr>
      <w:keepNext/>
      <w:keepLines/>
      <w:spacing w:before="80" w:after="40"/>
      <w:outlineLvl w:val="3"/>
    </w:pPr>
    <w:rPr>
      <w:rFonts w:eastAsiaTheme="majorEastAsia" w:cstheme="majorBidi"/>
      <w:i/>
      <w:iCs/>
      <w:color w:val="2F5496" w:themeColor="accent1" w:themeShade="BF"/>
      <w:lang w:eastAsia="en-US"/>
    </w:rPr>
  </w:style>
  <w:style w:type="paragraph" w:styleId="5">
    <w:name w:val="heading 5"/>
    <w:basedOn w:val="a"/>
    <w:next w:val="a"/>
    <w:link w:val="50"/>
    <w:uiPriority w:val="9"/>
    <w:semiHidden/>
    <w:unhideWhenUsed/>
    <w:qFormat/>
    <w:rsid w:val="00575E66"/>
    <w:pPr>
      <w:keepNext/>
      <w:keepLines/>
      <w:spacing w:before="80" w:after="40"/>
      <w:outlineLvl w:val="4"/>
    </w:pPr>
    <w:rPr>
      <w:rFonts w:eastAsiaTheme="majorEastAsia" w:cstheme="majorBidi"/>
      <w:color w:val="2F5496" w:themeColor="accent1" w:themeShade="BF"/>
      <w:lang w:eastAsia="en-US"/>
    </w:rPr>
  </w:style>
  <w:style w:type="paragraph" w:styleId="6">
    <w:name w:val="heading 6"/>
    <w:basedOn w:val="a"/>
    <w:next w:val="a"/>
    <w:link w:val="60"/>
    <w:uiPriority w:val="9"/>
    <w:semiHidden/>
    <w:unhideWhenUsed/>
    <w:qFormat/>
    <w:rsid w:val="00575E66"/>
    <w:pPr>
      <w:keepNext/>
      <w:keepLines/>
      <w:spacing w:before="40" w:after="0"/>
      <w:outlineLvl w:val="5"/>
    </w:pPr>
    <w:rPr>
      <w:rFonts w:eastAsiaTheme="majorEastAsia" w:cstheme="majorBidi"/>
      <w:i/>
      <w:iCs/>
      <w:color w:val="595959" w:themeColor="text1" w:themeTint="A6"/>
      <w:lang w:eastAsia="en-US"/>
    </w:rPr>
  </w:style>
  <w:style w:type="paragraph" w:styleId="7">
    <w:name w:val="heading 7"/>
    <w:basedOn w:val="a"/>
    <w:next w:val="a"/>
    <w:link w:val="70"/>
    <w:uiPriority w:val="9"/>
    <w:semiHidden/>
    <w:unhideWhenUsed/>
    <w:qFormat/>
    <w:rsid w:val="00575E66"/>
    <w:pPr>
      <w:keepNext/>
      <w:keepLines/>
      <w:spacing w:before="40" w:after="0"/>
      <w:outlineLvl w:val="6"/>
    </w:pPr>
    <w:rPr>
      <w:rFonts w:eastAsiaTheme="majorEastAsia" w:cstheme="majorBidi"/>
      <w:color w:val="595959" w:themeColor="text1" w:themeTint="A6"/>
      <w:lang w:eastAsia="en-US"/>
    </w:rPr>
  </w:style>
  <w:style w:type="paragraph" w:styleId="8">
    <w:name w:val="heading 8"/>
    <w:basedOn w:val="a"/>
    <w:next w:val="a"/>
    <w:link w:val="80"/>
    <w:uiPriority w:val="9"/>
    <w:semiHidden/>
    <w:unhideWhenUsed/>
    <w:qFormat/>
    <w:rsid w:val="00575E66"/>
    <w:pPr>
      <w:keepNext/>
      <w:keepLines/>
      <w:spacing w:after="0"/>
      <w:outlineLvl w:val="7"/>
    </w:pPr>
    <w:rPr>
      <w:rFonts w:eastAsiaTheme="majorEastAsia" w:cstheme="majorBidi"/>
      <w:i/>
      <w:iCs/>
      <w:color w:val="272727" w:themeColor="text1" w:themeTint="D8"/>
      <w:lang w:eastAsia="en-US"/>
    </w:rPr>
  </w:style>
  <w:style w:type="paragraph" w:styleId="9">
    <w:name w:val="heading 9"/>
    <w:basedOn w:val="a"/>
    <w:next w:val="a"/>
    <w:link w:val="90"/>
    <w:uiPriority w:val="9"/>
    <w:semiHidden/>
    <w:unhideWhenUsed/>
    <w:qFormat/>
    <w:rsid w:val="00575E66"/>
    <w:pPr>
      <w:keepNext/>
      <w:keepLines/>
      <w:spacing w:after="0"/>
      <w:outlineLvl w:val="8"/>
    </w:pPr>
    <w:rPr>
      <w:rFonts w:eastAsiaTheme="majorEastAsia" w:cstheme="majorBidi"/>
      <w:color w:val="272727" w:themeColor="text1" w:themeTint="D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5E6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75E6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75E6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75E6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75E6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75E6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75E66"/>
    <w:rPr>
      <w:rFonts w:eastAsiaTheme="majorEastAsia" w:cstheme="majorBidi"/>
      <w:color w:val="595959" w:themeColor="text1" w:themeTint="A6"/>
    </w:rPr>
  </w:style>
  <w:style w:type="character" w:customStyle="1" w:styleId="80">
    <w:name w:val="Заголовок 8 Знак"/>
    <w:basedOn w:val="a0"/>
    <w:link w:val="8"/>
    <w:uiPriority w:val="9"/>
    <w:semiHidden/>
    <w:rsid w:val="00575E6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75E66"/>
    <w:rPr>
      <w:rFonts w:eastAsiaTheme="majorEastAsia" w:cstheme="majorBidi"/>
      <w:color w:val="272727" w:themeColor="text1" w:themeTint="D8"/>
    </w:rPr>
  </w:style>
  <w:style w:type="paragraph" w:styleId="a3">
    <w:name w:val="Title"/>
    <w:basedOn w:val="a"/>
    <w:next w:val="a"/>
    <w:link w:val="a4"/>
    <w:uiPriority w:val="10"/>
    <w:qFormat/>
    <w:rsid w:val="00575E66"/>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575E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5E66"/>
    <w:pPr>
      <w:numPr>
        <w:ilvl w:val="1"/>
      </w:numPr>
    </w:pPr>
    <w:rPr>
      <w:rFonts w:eastAsiaTheme="majorEastAsia" w:cstheme="majorBidi"/>
      <w:color w:val="595959" w:themeColor="text1" w:themeTint="A6"/>
      <w:spacing w:val="15"/>
      <w:sz w:val="28"/>
      <w:szCs w:val="28"/>
      <w:lang w:eastAsia="en-US"/>
    </w:rPr>
  </w:style>
  <w:style w:type="character" w:customStyle="1" w:styleId="a6">
    <w:name w:val="Подзаголовок Знак"/>
    <w:basedOn w:val="a0"/>
    <w:link w:val="a5"/>
    <w:uiPriority w:val="11"/>
    <w:rsid w:val="00575E6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75E66"/>
    <w:pPr>
      <w:spacing w:before="160"/>
      <w:jc w:val="center"/>
    </w:pPr>
    <w:rPr>
      <w:rFonts w:eastAsiaTheme="minorHAnsi"/>
      <w:i/>
      <w:iCs/>
      <w:color w:val="404040" w:themeColor="text1" w:themeTint="BF"/>
      <w:lang w:eastAsia="en-US"/>
    </w:rPr>
  </w:style>
  <w:style w:type="character" w:customStyle="1" w:styleId="22">
    <w:name w:val="Цитата 2 Знак"/>
    <w:basedOn w:val="a0"/>
    <w:link w:val="21"/>
    <w:uiPriority w:val="29"/>
    <w:rsid w:val="00575E66"/>
    <w:rPr>
      <w:i/>
      <w:iCs/>
      <w:color w:val="404040" w:themeColor="text1" w:themeTint="BF"/>
    </w:rPr>
  </w:style>
  <w:style w:type="paragraph" w:styleId="a7">
    <w:name w:val="List Paragraph"/>
    <w:basedOn w:val="a"/>
    <w:uiPriority w:val="34"/>
    <w:qFormat/>
    <w:rsid w:val="00575E66"/>
    <w:pPr>
      <w:ind w:left="720"/>
      <w:contextualSpacing/>
    </w:pPr>
    <w:rPr>
      <w:rFonts w:eastAsiaTheme="minorHAnsi"/>
      <w:lang w:eastAsia="en-US"/>
    </w:rPr>
  </w:style>
  <w:style w:type="character" w:styleId="a8">
    <w:name w:val="Intense Emphasis"/>
    <w:basedOn w:val="a0"/>
    <w:uiPriority w:val="21"/>
    <w:qFormat/>
    <w:rsid w:val="00575E66"/>
    <w:rPr>
      <w:i/>
      <w:iCs/>
      <w:color w:val="2F5496" w:themeColor="accent1" w:themeShade="BF"/>
    </w:rPr>
  </w:style>
  <w:style w:type="paragraph" w:styleId="a9">
    <w:name w:val="Intense Quote"/>
    <w:basedOn w:val="a"/>
    <w:next w:val="a"/>
    <w:link w:val="aa"/>
    <w:uiPriority w:val="30"/>
    <w:qFormat/>
    <w:rsid w:val="00575E6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lang w:eastAsia="en-US"/>
    </w:rPr>
  </w:style>
  <w:style w:type="character" w:customStyle="1" w:styleId="aa">
    <w:name w:val="Выделенная цитата Знак"/>
    <w:basedOn w:val="a0"/>
    <w:link w:val="a9"/>
    <w:uiPriority w:val="30"/>
    <w:rsid w:val="00575E66"/>
    <w:rPr>
      <w:i/>
      <w:iCs/>
      <w:color w:val="2F5496" w:themeColor="accent1" w:themeShade="BF"/>
    </w:rPr>
  </w:style>
  <w:style w:type="character" w:styleId="ab">
    <w:name w:val="Intense Reference"/>
    <w:basedOn w:val="a0"/>
    <w:uiPriority w:val="32"/>
    <w:qFormat/>
    <w:rsid w:val="00575E66"/>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E66"/>
    <w:rPr>
      <w:rFonts w:eastAsiaTheme="minorEastAsia"/>
      <w:lang w:val="uk-UA" w:eastAsia="uk-UA"/>
    </w:rPr>
  </w:style>
  <w:style w:type="paragraph" w:styleId="1">
    <w:name w:val="heading 1"/>
    <w:basedOn w:val="a"/>
    <w:next w:val="a"/>
    <w:link w:val="10"/>
    <w:uiPriority w:val="9"/>
    <w:qFormat/>
    <w:rsid w:val="00575E66"/>
    <w:pPr>
      <w:keepNext/>
      <w:keepLines/>
      <w:spacing w:before="360" w:after="80"/>
      <w:outlineLvl w:val="0"/>
    </w:pPr>
    <w:rPr>
      <w:rFonts w:asciiTheme="majorHAnsi" w:eastAsiaTheme="majorEastAsia" w:hAnsiTheme="majorHAnsi" w:cstheme="majorBidi"/>
      <w:color w:val="2F5496" w:themeColor="accent1" w:themeShade="BF"/>
      <w:sz w:val="40"/>
      <w:szCs w:val="40"/>
      <w:lang w:eastAsia="en-US"/>
    </w:rPr>
  </w:style>
  <w:style w:type="paragraph" w:styleId="2">
    <w:name w:val="heading 2"/>
    <w:basedOn w:val="a"/>
    <w:next w:val="a"/>
    <w:link w:val="20"/>
    <w:uiPriority w:val="9"/>
    <w:semiHidden/>
    <w:unhideWhenUsed/>
    <w:qFormat/>
    <w:rsid w:val="00575E66"/>
    <w:pPr>
      <w:keepNext/>
      <w:keepLines/>
      <w:spacing w:before="160" w:after="80"/>
      <w:outlineLvl w:val="1"/>
    </w:pPr>
    <w:rPr>
      <w:rFonts w:asciiTheme="majorHAnsi" w:eastAsiaTheme="majorEastAsia" w:hAnsiTheme="majorHAnsi" w:cstheme="majorBidi"/>
      <w:color w:val="2F5496" w:themeColor="accent1" w:themeShade="BF"/>
      <w:sz w:val="32"/>
      <w:szCs w:val="32"/>
      <w:lang w:eastAsia="en-US"/>
    </w:rPr>
  </w:style>
  <w:style w:type="paragraph" w:styleId="3">
    <w:name w:val="heading 3"/>
    <w:basedOn w:val="a"/>
    <w:next w:val="a"/>
    <w:link w:val="30"/>
    <w:uiPriority w:val="9"/>
    <w:semiHidden/>
    <w:unhideWhenUsed/>
    <w:qFormat/>
    <w:rsid w:val="00575E66"/>
    <w:pPr>
      <w:keepNext/>
      <w:keepLines/>
      <w:spacing w:before="160" w:after="80"/>
      <w:outlineLvl w:val="2"/>
    </w:pPr>
    <w:rPr>
      <w:rFonts w:eastAsiaTheme="majorEastAsia" w:cstheme="majorBidi"/>
      <w:color w:val="2F5496" w:themeColor="accent1" w:themeShade="BF"/>
      <w:sz w:val="28"/>
      <w:szCs w:val="28"/>
      <w:lang w:eastAsia="en-US"/>
    </w:rPr>
  </w:style>
  <w:style w:type="paragraph" w:styleId="4">
    <w:name w:val="heading 4"/>
    <w:basedOn w:val="a"/>
    <w:next w:val="a"/>
    <w:link w:val="40"/>
    <w:uiPriority w:val="9"/>
    <w:semiHidden/>
    <w:unhideWhenUsed/>
    <w:qFormat/>
    <w:rsid w:val="00575E66"/>
    <w:pPr>
      <w:keepNext/>
      <w:keepLines/>
      <w:spacing w:before="80" w:after="40"/>
      <w:outlineLvl w:val="3"/>
    </w:pPr>
    <w:rPr>
      <w:rFonts w:eastAsiaTheme="majorEastAsia" w:cstheme="majorBidi"/>
      <w:i/>
      <w:iCs/>
      <w:color w:val="2F5496" w:themeColor="accent1" w:themeShade="BF"/>
      <w:lang w:eastAsia="en-US"/>
    </w:rPr>
  </w:style>
  <w:style w:type="paragraph" w:styleId="5">
    <w:name w:val="heading 5"/>
    <w:basedOn w:val="a"/>
    <w:next w:val="a"/>
    <w:link w:val="50"/>
    <w:uiPriority w:val="9"/>
    <w:semiHidden/>
    <w:unhideWhenUsed/>
    <w:qFormat/>
    <w:rsid w:val="00575E66"/>
    <w:pPr>
      <w:keepNext/>
      <w:keepLines/>
      <w:spacing w:before="80" w:after="40"/>
      <w:outlineLvl w:val="4"/>
    </w:pPr>
    <w:rPr>
      <w:rFonts w:eastAsiaTheme="majorEastAsia" w:cstheme="majorBidi"/>
      <w:color w:val="2F5496" w:themeColor="accent1" w:themeShade="BF"/>
      <w:lang w:eastAsia="en-US"/>
    </w:rPr>
  </w:style>
  <w:style w:type="paragraph" w:styleId="6">
    <w:name w:val="heading 6"/>
    <w:basedOn w:val="a"/>
    <w:next w:val="a"/>
    <w:link w:val="60"/>
    <w:uiPriority w:val="9"/>
    <w:semiHidden/>
    <w:unhideWhenUsed/>
    <w:qFormat/>
    <w:rsid w:val="00575E66"/>
    <w:pPr>
      <w:keepNext/>
      <w:keepLines/>
      <w:spacing w:before="40" w:after="0"/>
      <w:outlineLvl w:val="5"/>
    </w:pPr>
    <w:rPr>
      <w:rFonts w:eastAsiaTheme="majorEastAsia" w:cstheme="majorBidi"/>
      <w:i/>
      <w:iCs/>
      <w:color w:val="595959" w:themeColor="text1" w:themeTint="A6"/>
      <w:lang w:eastAsia="en-US"/>
    </w:rPr>
  </w:style>
  <w:style w:type="paragraph" w:styleId="7">
    <w:name w:val="heading 7"/>
    <w:basedOn w:val="a"/>
    <w:next w:val="a"/>
    <w:link w:val="70"/>
    <w:uiPriority w:val="9"/>
    <w:semiHidden/>
    <w:unhideWhenUsed/>
    <w:qFormat/>
    <w:rsid w:val="00575E66"/>
    <w:pPr>
      <w:keepNext/>
      <w:keepLines/>
      <w:spacing w:before="40" w:after="0"/>
      <w:outlineLvl w:val="6"/>
    </w:pPr>
    <w:rPr>
      <w:rFonts w:eastAsiaTheme="majorEastAsia" w:cstheme="majorBidi"/>
      <w:color w:val="595959" w:themeColor="text1" w:themeTint="A6"/>
      <w:lang w:eastAsia="en-US"/>
    </w:rPr>
  </w:style>
  <w:style w:type="paragraph" w:styleId="8">
    <w:name w:val="heading 8"/>
    <w:basedOn w:val="a"/>
    <w:next w:val="a"/>
    <w:link w:val="80"/>
    <w:uiPriority w:val="9"/>
    <w:semiHidden/>
    <w:unhideWhenUsed/>
    <w:qFormat/>
    <w:rsid w:val="00575E66"/>
    <w:pPr>
      <w:keepNext/>
      <w:keepLines/>
      <w:spacing w:after="0"/>
      <w:outlineLvl w:val="7"/>
    </w:pPr>
    <w:rPr>
      <w:rFonts w:eastAsiaTheme="majorEastAsia" w:cstheme="majorBidi"/>
      <w:i/>
      <w:iCs/>
      <w:color w:val="272727" w:themeColor="text1" w:themeTint="D8"/>
      <w:lang w:eastAsia="en-US"/>
    </w:rPr>
  </w:style>
  <w:style w:type="paragraph" w:styleId="9">
    <w:name w:val="heading 9"/>
    <w:basedOn w:val="a"/>
    <w:next w:val="a"/>
    <w:link w:val="90"/>
    <w:uiPriority w:val="9"/>
    <w:semiHidden/>
    <w:unhideWhenUsed/>
    <w:qFormat/>
    <w:rsid w:val="00575E66"/>
    <w:pPr>
      <w:keepNext/>
      <w:keepLines/>
      <w:spacing w:after="0"/>
      <w:outlineLvl w:val="8"/>
    </w:pPr>
    <w:rPr>
      <w:rFonts w:eastAsiaTheme="majorEastAsia" w:cstheme="majorBidi"/>
      <w:color w:val="272727" w:themeColor="text1" w:themeTint="D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5E6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75E6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75E6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75E6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75E6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75E6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75E66"/>
    <w:rPr>
      <w:rFonts w:eastAsiaTheme="majorEastAsia" w:cstheme="majorBidi"/>
      <w:color w:val="595959" w:themeColor="text1" w:themeTint="A6"/>
    </w:rPr>
  </w:style>
  <w:style w:type="character" w:customStyle="1" w:styleId="80">
    <w:name w:val="Заголовок 8 Знак"/>
    <w:basedOn w:val="a0"/>
    <w:link w:val="8"/>
    <w:uiPriority w:val="9"/>
    <w:semiHidden/>
    <w:rsid w:val="00575E6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75E66"/>
    <w:rPr>
      <w:rFonts w:eastAsiaTheme="majorEastAsia" w:cstheme="majorBidi"/>
      <w:color w:val="272727" w:themeColor="text1" w:themeTint="D8"/>
    </w:rPr>
  </w:style>
  <w:style w:type="paragraph" w:styleId="a3">
    <w:name w:val="Title"/>
    <w:basedOn w:val="a"/>
    <w:next w:val="a"/>
    <w:link w:val="a4"/>
    <w:uiPriority w:val="10"/>
    <w:qFormat/>
    <w:rsid w:val="00575E66"/>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a4">
    <w:name w:val="Название Знак"/>
    <w:basedOn w:val="a0"/>
    <w:link w:val="a3"/>
    <w:uiPriority w:val="10"/>
    <w:rsid w:val="00575E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5E66"/>
    <w:pPr>
      <w:numPr>
        <w:ilvl w:val="1"/>
      </w:numPr>
    </w:pPr>
    <w:rPr>
      <w:rFonts w:eastAsiaTheme="majorEastAsia" w:cstheme="majorBidi"/>
      <w:color w:val="595959" w:themeColor="text1" w:themeTint="A6"/>
      <w:spacing w:val="15"/>
      <w:sz w:val="28"/>
      <w:szCs w:val="28"/>
      <w:lang w:eastAsia="en-US"/>
    </w:rPr>
  </w:style>
  <w:style w:type="character" w:customStyle="1" w:styleId="a6">
    <w:name w:val="Подзаголовок Знак"/>
    <w:basedOn w:val="a0"/>
    <w:link w:val="a5"/>
    <w:uiPriority w:val="11"/>
    <w:rsid w:val="00575E6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75E66"/>
    <w:pPr>
      <w:spacing w:before="160"/>
      <w:jc w:val="center"/>
    </w:pPr>
    <w:rPr>
      <w:rFonts w:eastAsiaTheme="minorHAnsi"/>
      <w:i/>
      <w:iCs/>
      <w:color w:val="404040" w:themeColor="text1" w:themeTint="BF"/>
      <w:lang w:eastAsia="en-US"/>
    </w:rPr>
  </w:style>
  <w:style w:type="character" w:customStyle="1" w:styleId="22">
    <w:name w:val="Цитата 2 Знак"/>
    <w:basedOn w:val="a0"/>
    <w:link w:val="21"/>
    <w:uiPriority w:val="29"/>
    <w:rsid w:val="00575E66"/>
    <w:rPr>
      <w:i/>
      <w:iCs/>
      <w:color w:val="404040" w:themeColor="text1" w:themeTint="BF"/>
    </w:rPr>
  </w:style>
  <w:style w:type="paragraph" w:styleId="a7">
    <w:name w:val="List Paragraph"/>
    <w:basedOn w:val="a"/>
    <w:uiPriority w:val="34"/>
    <w:qFormat/>
    <w:rsid w:val="00575E66"/>
    <w:pPr>
      <w:ind w:left="720"/>
      <w:contextualSpacing/>
    </w:pPr>
    <w:rPr>
      <w:rFonts w:eastAsiaTheme="minorHAnsi"/>
      <w:lang w:eastAsia="en-US"/>
    </w:rPr>
  </w:style>
  <w:style w:type="character" w:styleId="a8">
    <w:name w:val="Intense Emphasis"/>
    <w:basedOn w:val="a0"/>
    <w:uiPriority w:val="21"/>
    <w:qFormat/>
    <w:rsid w:val="00575E66"/>
    <w:rPr>
      <w:i/>
      <w:iCs/>
      <w:color w:val="2F5496" w:themeColor="accent1" w:themeShade="BF"/>
    </w:rPr>
  </w:style>
  <w:style w:type="paragraph" w:styleId="a9">
    <w:name w:val="Intense Quote"/>
    <w:basedOn w:val="a"/>
    <w:next w:val="a"/>
    <w:link w:val="aa"/>
    <w:uiPriority w:val="30"/>
    <w:qFormat/>
    <w:rsid w:val="00575E6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lang w:eastAsia="en-US"/>
    </w:rPr>
  </w:style>
  <w:style w:type="character" w:customStyle="1" w:styleId="aa">
    <w:name w:val="Выделенная цитата Знак"/>
    <w:basedOn w:val="a0"/>
    <w:link w:val="a9"/>
    <w:uiPriority w:val="30"/>
    <w:rsid w:val="00575E66"/>
    <w:rPr>
      <w:i/>
      <w:iCs/>
      <w:color w:val="2F5496" w:themeColor="accent1" w:themeShade="BF"/>
    </w:rPr>
  </w:style>
  <w:style w:type="character" w:styleId="ab">
    <w:name w:val="Intense Reference"/>
    <w:basedOn w:val="a0"/>
    <w:uiPriority w:val="32"/>
    <w:qFormat/>
    <w:rsid w:val="00575E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553</Words>
  <Characters>3155</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Суслова Ирина Александровна</dc:creator>
  <cp:lastModifiedBy>Оболенцева Елена Евгеньевна</cp:lastModifiedBy>
  <cp:revision>2</cp:revision>
  <dcterms:created xsi:type="dcterms:W3CDTF">2025-07-11T10:03:00Z</dcterms:created>
  <dcterms:modified xsi:type="dcterms:W3CDTF">2025-07-11T10:03:00Z</dcterms:modified>
</cp:coreProperties>
</file>